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4E" w:rsidRPr="00D02D44" w:rsidRDefault="004B11D6" w:rsidP="007913FC">
      <w:pPr>
        <w:spacing w:line="240" w:lineRule="auto"/>
        <w:jc w:val="center"/>
        <w:rPr>
          <w:b/>
          <w:sz w:val="32"/>
          <w:szCs w:val="32"/>
        </w:rPr>
      </w:pPr>
      <w:r w:rsidRPr="00D02D44">
        <w:rPr>
          <w:b/>
          <w:sz w:val="32"/>
          <w:szCs w:val="32"/>
        </w:rPr>
        <w:t xml:space="preserve">Zápis z jednání </w:t>
      </w:r>
      <w:r w:rsidR="009F6D46" w:rsidRPr="00D02D44">
        <w:rPr>
          <w:b/>
          <w:sz w:val="32"/>
          <w:szCs w:val="32"/>
        </w:rPr>
        <w:t xml:space="preserve">komise </w:t>
      </w:r>
      <w:r w:rsidRPr="00D02D44">
        <w:rPr>
          <w:b/>
          <w:sz w:val="32"/>
          <w:szCs w:val="32"/>
        </w:rPr>
        <w:t>výstavby, dopravy a ekologie</w:t>
      </w:r>
    </w:p>
    <w:p w:rsidR="004B11D6" w:rsidRDefault="00CD79D9" w:rsidP="007913FC">
      <w:pPr>
        <w:jc w:val="center"/>
        <w:rPr>
          <w:b/>
          <w:sz w:val="32"/>
          <w:szCs w:val="32"/>
        </w:rPr>
      </w:pPr>
      <w:r w:rsidRPr="00D02D44">
        <w:rPr>
          <w:b/>
          <w:sz w:val="32"/>
          <w:szCs w:val="32"/>
        </w:rPr>
        <w:t xml:space="preserve"> </w:t>
      </w:r>
      <w:r w:rsidR="00B363A2">
        <w:rPr>
          <w:b/>
          <w:sz w:val="32"/>
          <w:szCs w:val="32"/>
        </w:rPr>
        <w:t>k</w:t>
      </w:r>
      <w:r w:rsidR="004A42E8">
        <w:rPr>
          <w:b/>
          <w:sz w:val="32"/>
          <w:szCs w:val="32"/>
        </w:rPr>
        <w:t xml:space="preserve">onaného </w:t>
      </w:r>
      <w:r w:rsidR="000A3EF3">
        <w:rPr>
          <w:b/>
          <w:sz w:val="32"/>
          <w:szCs w:val="32"/>
        </w:rPr>
        <w:t xml:space="preserve">částečně </w:t>
      </w:r>
      <w:r w:rsidRPr="00D02D44">
        <w:rPr>
          <w:b/>
          <w:sz w:val="32"/>
          <w:szCs w:val="32"/>
        </w:rPr>
        <w:t>d</w:t>
      </w:r>
      <w:r w:rsidR="004A42E8">
        <w:rPr>
          <w:b/>
          <w:sz w:val="32"/>
          <w:szCs w:val="32"/>
        </w:rPr>
        <w:t>ne 1</w:t>
      </w:r>
      <w:r w:rsidR="00BF5CEE" w:rsidRPr="00D02D44">
        <w:rPr>
          <w:b/>
          <w:sz w:val="32"/>
          <w:szCs w:val="32"/>
        </w:rPr>
        <w:t>.</w:t>
      </w:r>
      <w:r w:rsidR="006C5B66">
        <w:rPr>
          <w:b/>
          <w:sz w:val="32"/>
          <w:szCs w:val="32"/>
        </w:rPr>
        <w:t>5</w:t>
      </w:r>
      <w:r w:rsidR="00DE2943" w:rsidRPr="00D02D44">
        <w:rPr>
          <w:b/>
          <w:sz w:val="32"/>
          <w:szCs w:val="32"/>
        </w:rPr>
        <w:t>.2020</w:t>
      </w:r>
      <w:r w:rsidR="000A3EF3">
        <w:rPr>
          <w:b/>
          <w:sz w:val="32"/>
          <w:szCs w:val="32"/>
        </w:rPr>
        <w:t xml:space="preserve"> a následně dokončeného elektronicky 2.5. a 3.5.2020</w:t>
      </w:r>
    </w:p>
    <w:p w:rsidR="006C5B66" w:rsidRPr="00D02D44" w:rsidRDefault="006C5B66" w:rsidP="005F5229">
      <w:pPr>
        <w:jc w:val="center"/>
        <w:rPr>
          <w:b/>
          <w:sz w:val="32"/>
          <w:szCs w:val="32"/>
        </w:rPr>
      </w:pPr>
    </w:p>
    <w:p w:rsidR="004B11D6" w:rsidRPr="00D02D44" w:rsidRDefault="00CD79D9">
      <w:r w:rsidRPr="00D02D44">
        <w:t>Čas :</w:t>
      </w:r>
      <w:r w:rsidR="005F5229" w:rsidRPr="00D02D44">
        <w:tab/>
      </w:r>
      <w:r w:rsidR="005F5229" w:rsidRPr="00D02D44">
        <w:tab/>
      </w:r>
      <w:r w:rsidR="00B53C6E">
        <w:tab/>
      </w:r>
      <w:r w:rsidR="006C5B66">
        <w:t>17</w:t>
      </w:r>
      <w:r w:rsidR="00DE2943" w:rsidRPr="00D02D44">
        <w:t>:</w:t>
      </w:r>
      <w:r w:rsidR="00E211A8" w:rsidRPr="00D02D44">
        <w:t xml:space="preserve">00 – </w:t>
      </w:r>
      <w:r w:rsidR="006C5B66">
        <w:t>18</w:t>
      </w:r>
      <w:r w:rsidR="00B363A2">
        <w:t>:00</w:t>
      </w:r>
    </w:p>
    <w:p w:rsidR="004C78A3" w:rsidRDefault="00B363A2">
      <w:r>
        <w:t>Zúčastnění</w:t>
      </w:r>
      <w:r w:rsidR="00CD79D9" w:rsidRPr="00D02D44">
        <w:t xml:space="preserve"> :</w:t>
      </w:r>
      <w:r w:rsidR="005F5229" w:rsidRPr="00D02D44">
        <w:tab/>
      </w:r>
      <w:r w:rsidR="00B53C6E">
        <w:tab/>
      </w:r>
      <w:r w:rsidR="006C5B66">
        <w:t>Ing. Rundt, Stanislav Holiš, Jiří Skalský</w:t>
      </w:r>
    </w:p>
    <w:p w:rsidR="006C5B66" w:rsidRPr="00D02D44" w:rsidRDefault="006C5B66">
      <w:r>
        <w:t>Před</w:t>
      </w:r>
      <w:r w:rsidR="00B53C6E">
        <w:t>e</w:t>
      </w:r>
      <w:r>
        <w:t>m</w:t>
      </w:r>
      <w:r w:rsidR="00B53C6E">
        <w:t xml:space="preserve"> </w:t>
      </w:r>
      <w:r>
        <w:t xml:space="preserve"> omluveni:</w:t>
      </w:r>
      <w:r w:rsidR="00B53C6E">
        <w:t xml:space="preserve">  </w:t>
      </w:r>
      <w:r w:rsidR="00B53C6E">
        <w:tab/>
        <w:t>Jana Batelková, Martin Krejčíček, Vladimír Slavík</w:t>
      </w:r>
    </w:p>
    <w:p w:rsidR="00FC258B" w:rsidRPr="00D02D44" w:rsidRDefault="004C78A3" w:rsidP="00E211A8">
      <w:pPr>
        <w:ind w:left="1410" w:hanging="1410"/>
      </w:pPr>
      <w:r w:rsidRPr="00D02D44">
        <w:t xml:space="preserve">Hosté: </w:t>
      </w:r>
      <w:r w:rsidRPr="00D02D44">
        <w:tab/>
      </w:r>
      <w:r w:rsidRPr="00D02D44">
        <w:tab/>
      </w:r>
      <w:r w:rsidR="00B53C6E">
        <w:tab/>
      </w:r>
      <w:r w:rsidR="00B363A2">
        <w:t xml:space="preserve">nebyli </w:t>
      </w:r>
      <w:r w:rsidR="002A59C2">
        <w:t xml:space="preserve"> s ohledem na termín konání </w:t>
      </w:r>
      <w:r w:rsidR="004A42E8">
        <w:t>přizváni</w:t>
      </w:r>
      <w:r w:rsidR="00DE2943" w:rsidRPr="00D02D44">
        <w:t xml:space="preserve"> </w:t>
      </w:r>
      <w:r w:rsidR="00FC258B" w:rsidRPr="00D02D44">
        <w:t xml:space="preserve"> </w:t>
      </w:r>
    </w:p>
    <w:p w:rsidR="00194E9B" w:rsidRPr="00D02D44" w:rsidRDefault="00194E9B">
      <w:pPr>
        <w:rPr>
          <w:b/>
        </w:rPr>
      </w:pPr>
      <w:r w:rsidRPr="00D02D44">
        <w:rPr>
          <w:b/>
        </w:rPr>
        <w:t>Struktura zápisu:</w:t>
      </w:r>
    </w:p>
    <w:p w:rsidR="00194E9B" w:rsidRDefault="00A66FA9" w:rsidP="00292747">
      <w:pPr>
        <w:pStyle w:val="Odstavecseseznamem"/>
        <w:numPr>
          <w:ilvl w:val="0"/>
          <w:numId w:val="11"/>
        </w:numPr>
        <w:jc w:val="both"/>
      </w:pPr>
      <w:r>
        <w:t xml:space="preserve">Vyjádření komise </w:t>
      </w:r>
      <w:r w:rsidR="00B53C6E">
        <w:t>k </w:t>
      </w:r>
      <w:r w:rsidR="00B53C6E" w:rsidRPr="00B53C6E">
        <w:t>ZADÁVACÍ DOKUMENTAC</w:t>
      </w:r>
      <w:r w:rsidR="00B53C6E">
        <w:t>I</w:t>
      </w:r>
      <w:r w:rsidR="00B53C6E" w:rsidRPr="00B53C6E">
        <w:t xml:space="preserve"> VČ. ZADÁVACÍCH PODMÍNEK </w:t>
      </w:r>
      <w:r>
        <w:t>k</w:t>
      </w:r>
      <w:r w:rsidR="00B53C6E">
        <w:t xml:space="preserve"> p</w:t>
      </w:r>
      <w:r w:rsidR="00B53C6E" w:rsidRPr="00B53C6E">
        <w:t>řístavbě ÚMOb pro kulturní účely, Ostrava-Hrabová</w:t>
      </w:r>
      <w:r>
        <w:t>.</w:t>
      </w:r>
    </w:p>
    <w:p w:rsidR="00B53C6E" w:rsidRDefault="00B53C6E" w:rsidP="00292747">
      <w:pPr>
        <w:pStyle w:val="Odstavecseseznamem"/>
        <w:numPr>
          <w:ilvl w:val="0"/>
          <w:numId w:val="11"/>
        </w:numPr>
        <w:jc w:val="both"/>
      </w:pPr>
      <w:r>
        <w:t xml:space="preserve">Žádost komise </w:t>
      </w:r>
      <w:r w:rsidR="000A3EF3">
        <w:t xml:space="preserve">DVaE </w:t>
      </w:r>
      <w:r w:rsidR="00060F1D">
        <w:t>na radu a starostu ÚMOb Hrabová</w:t>
      </w:r>
      <w:r w:rsidR="00A66FA9">
        <w:t>.</w:t>
      </w:r>
    </w:p>
    <w:p w:rsidR="00292747" w:rsidRPr="00765C5C" w:rsidRDefault="00E33C0B" w:rsidP="00292747">
      <w:pPr>
        <w:tabs>
          <w:tab w:val="left" w:pos="1985"/>
        </w:tabs>
        <w:rPr>
          <w:b/>
        </w:rPr>
      </w:pPr>
      <w:r w:rsidRPr="00765C5C">
        <w:rPr>
          <w:b/>
        </w:rPr>
        <w:t>Ad A)</w:t>
      </w:r>
      <w:r w:rsidR="00292747" w:rsidRPr="00765C5C">
        <w:rPr>
          <w:b/>
        </w:rPr>
        <w:t xml:space="preserve"> </w:t>
      </w:r>
    </w:p>
    <w:p w:rsidR="00292747" w:rsidRDefault="00292747" w:rsidP="00292747">
      <w:pPr>
        <w:pStyle w:val="Odstavecseseznamem"/>
        <w:numPr>
          <w:ilvl w:val="0"/>
          <w:numId w:val="19"/>
        </w:numPr>
        <w:tabs>
          <w:tab w:val="left" w:pos="1985"/>
        </w:tabs>
        <w:jc w:val="both"/>
      </w:pPr>
      <w:r>
        <w:t>Komise doporučuje odložit vyhlášení výběrového řízení na dobu po získání dotace na výstavbu mateřské školky.</w:t>
      </w:r>
    </w:p>
    <w:p w:rsidR="00292747" w:rsidRDefault="00292747" w:rsidP="00292747">
      <w:pPr>
        <w:numPr>
          <w:ilvl w:val="0"/>
          <w:numId w:val="19"/>
        </w:numPr>
        <w:suppressAutoHyphens/>
        <w:spacing w:after="0" w:line="240" w:lineRule="auto"/>
        <w:jc w:val="both"/>
      </w:pPr>
      <w:r>
        <w:t>Pokud nevezme rada v úvahu doporučení komise VDaE, pak máme k zadávacím podmínkám tyto připomínky:</w:t>
      </w:r>
    </w:p>
    <w:p w:rsidR="00292747" w:rsidRDefault="00292747" w:rsidP="00292747">
      <w:pPr>
        <w:jc w:val="both"/>
      </w:pPr>
    </w:p>
    <w:p w:rsidR="00292747" w:rsidRPr="00765C5C" w:rsidRDefault="00292747" w:rsidP="00292747">
      <w:pPr>
        <w:jc w:val="both"/>
        <w:rPr>
          <w:b/>
        </w:rPr>
      </w:pPr>
      <w:r w:rsidRPr="00765C5C">
        <w:rPr>
          <w:b/>
        </w:rPr>
        <w:t>Doplnit do zadávacích podmínek tyto body:</w:t>
      </w:r>
    </w:p>
    <w:p w:rsidR="00292747" w:rsidRDefault="00292747" w:rsidP="00292747">
      <w:pPr>
        <w:jc w:val="both"/>
      </w:pPr>
      <w:r>
        <w:t>1) Zakázku bude realizovat firma minimálně z 50% vlastními zaměstnanci (subdodávky max. 50%).</w:t>
      </w:r>
    </w:p>
    <w:p w:rsidR="00292747" w:rsidRDefault="00292747" w:rsidP="00292747">
      <w:pPr>
        <w:jc w:val="both"/>
      </w:pPr>
      <w:r>
        <w:t>2) Nejvyšší přípustná cena je cena projektová.</w:t>
      </w:r>
    </w:p>
    <w:p w:rsidR="00292747" w:rsidRDefault="00292747" w:rsidP="00292747">
      <w:pPr>
        <w:jc w:val="both"/>
      </w:pPr>
      <w:r>
        <w:t>3) V případě stejných cen bude výběr dodavatele pokračovat holandskou dražbou.</w:t>
      </w:r>
    </w:p>
    <w:p w:rsidR="00292747" w:rsidRDefault="00292747" w:rsidP="00292747">
      <w:pPr>
        <w:jc w:val="both"/>
      </w:pPr>
      <w:r>
        <w:t>4) Dodavatel musí existovat nejméně 3 roky a za tuto dobu realizovat nejméně 5 staveb.</w:t>
      </w:r>
    </w:p>
    <w:p w:rsidR="00292747" w:rsidRDefault="00292747" w:rsidP="00292747">
      <w:pPr>
        <w:jc w:val="both"/>
      </w:pPr>
      <w:r>
        <w:t xml:space="preserve">5) Zadavatel si vyhrazuje právo zrušit výběrové řízení </w:t>
      </w:r>
      <w:r w:rsidRPr="000A3EF3">
        <w:rPr>
          <w:b/>
        </w:rPr>
        <w:t>bez udání</w:t>
      </w:r>
      <w:r>
        <w:t xml:space="preserve"> </w:t>
      </w:r>
      <w:r w:rsidRPr="000A3EF3">
        <w:rPr>
          <w:b/>
        </w:rPr>
        <w:t>důvodu</w:t>
      </w:r>
      <w:r w:rsidR="001A6F34">
        <w:t xml:space="preserve"> (bod 19.1)</w:t>
      </w:r>
    </w:p>
    <w:p w:rsidR="00292747" w:rsidRDefault="00292747" w:rsidP="00292747">
      <w:pPr>
        <w:jc w:val="both"/>
      </w:pPr>
      <w:r>
        <w:t xml:space="preserve">6) Zhotovitel nesmí mít vazbu ani vliv na projektanta a to jak ekonomický, tak i personální a vlastnický. </w:t>
      </w:r>
      <w:bookmarkStart w:id="0" w:name="_GoBack"/>
      <w:bookmarkEnd w:id="0"/>
    </w:p>
    <w:p w:rsidR="00292747" w:rsidRDefault="00292747" w:rsidP="00292747">
      <w:pPr>
        <w:jc w:val="both"/>
      </w:pPr>
    </w:p>
    <w:p w:rsidR="00292747" w:rsidRPr="00765C5C" w:rsidRDefault="00292747" w:rsidP="00292747">
      <w:pPr>
        <w:jc w:val="both"/>
        <w:rPr>
          <w:b/>
        </w:rPr>
      </w:pPr>
      <w:r w:rsidRPr="00765C5C">
        <w:rPr>
          <w:b/>
        </w:rPr>
        <w:t>Zrušit ve stávajícím návrhu zadávacích podmínek tyto body, nebo požadavky:</w:t>
      </w:r>
    </w:p>
    <w:p w:rsidR="00292747" w:rsidRDefault="00292747" w:rsidP="00292747">
      <w:pPr>
        <w:jc w:val="both"/>
      </w:pPr>
      <w:r>
        <w:t>1) Podmínka ISO 9001 a 14001</w:t>
      </w:r>
    </w:p>
    <w:p w:rsidR="000A3EF3" w:rsidRDefault="000A3EF3" w:rsidP="00292747">
      <w:pPr>
        <w:jc w:val="both"/>
      </w:pPr>
      <w:r>
        <w:lastRenderedPageBreak/>
        <w:t>2) V bodu 3.2. b) (Profesní způsobilost) tyto odstavce:</w:t>
      </w:r>
    </w:p>
    <w:p w:rsidR="000A3EF3" w:rsidRPr="000A3EF3" w:rsidRDefault="000A3EF3" w:rsidP="000A3EF3">
      <w:pPr>
        <w:pStyle w:val="ZD2rove"/>
        <w:numPr>
          <w:ilvl w:val="0"/>
          <w:numId w:val="0"/>
        </w:numPr>
        <w:tabs>
          <w:tab w:val="left" w:pos="708"/>
        </w:tabs>
        <w:suppressAutoHyphens/>
        <w:ind w:left="567"/>
        <w:rPr>
          <w:i/>
          <w:sz w:val="20"/>
          <w:lang w:val="cs-CZ"/>
        </w:rPr>
      </w:pPr>
      <w:r w:rsidRPr="000A3EF3">
        <w:rPr>
          <w:i/>
          <w:sz w:val="20"/>
          <w:lang w:val="cs-CZ"/>
        </w:rPr>
        <w:t xml:space="preserve">- Osvědčení o autorizaci podle zákona č. 360/1992 Sb., o výkonu povolání autorizovaných architektů a o výkonu povolání autorizovaných inženýrů a techniků činných ve výstavbě, ve znění pozdějších předpisů, pro obor stavby </w:t>
      </w:r>
      <w:r w:rsidRPr="000A3EF3">
        <w:rPr>
          <w:b/>
          <w:i/>
          <w:sz w:val="20"/>
          <w:lang w:val="cs-CZ"/>
        </w:rPr>
        <w:t>vodního hospodářství a krajinného inženýrství</w:t>
      </w:r>
      <w:r w:rsidRPr="000A3EF3">
        <w:rPr>
          <w:i/>
          <w:sz w:val="20"/>
          <w:lang w:val="cs-CZ"/>
        </w:rPr>
        <w:t xml:space="preserve"> (autorizovaný inženýr) nebo stavby vodního hospodářství a krajinného inženýrství, specializace stavby zdravotnětechnické (autorizovaný technik nebo autorizovaný stavitel).</w:t>
      </w:r>
    </w:p>
    <w:p w:rsidR="000A3EF3" w:rsidRPr="000A3EF3" w:rsidRDefault="000A3EF3" w:rsidP="000A3EF3">
      <w:pPr>
        <w:pStyle w:val="ZD2rove"/>
        <w:numPr>
          <w:ilvl w:val="0"/>
          <w:numId w:val="0"/>
        </w:numPr>
        <w:tabs>
          <w:tab w:val="left" w:pos="708"/>
        </w:tabs>
        <w:suppressAutoHyphens/>
        <w:ind w:left="567"/>
        <w:rPr>
          <w:i/>
          <w:sz w:val="20"/>
          <w:lang w:val="cs-CZ"/>
        </w:rPr>
      </w:pPr>
      <w:r w:rsidRPr="000A3EF3">
        <w:rPr>
          <w:i/>
          <w:sz w:val="20"/>
          <w:lang w:val="cs-CZ"/>
        </w:rPr>
        <w:t xml:space="preserve">- Osvědčení o autorizaci podle zákona č. 360/1992 Sb., o výkonu povolání autorizovaných architektů a o výkonu povolání autorizovaných inženýrů a techniků činných ve výstavbě, ve znění pozdějších předpisů, pro obor </w:t>
      </w:r>
      <w:r w:rsidRPr="000A3EF3">
        <w:rPr>
          <w:b/>
          <w:i/>
          <w:sz w:val="20"/>
          <w:lang w:val="cs-CZ"/>
        </w:rPr>
        <w:t>statika a dynamika staveb</w:t>
      </w:r>
      <w:r w:rsidRPr="000A3EF3">
        <w:rPr>
          <w:i/>
          <w:sz w:val="20"/>
          <w:lang w:val="cs-CZ"/>
        </w:rPr>
        <w:t xml:space="preserve">. </w:t>
      </w:r>
    </w:p>
    <w:p w:rsidR="000A3EF3" w:rsidRPr="000A3EF3" w:rsidRDefault="000A3EF3" w:rsidP="000A3EF3">
      <w:pPr>
        <w:pStyle w:val="ZD2rove"/>
        <w:numPr>
          <w:ilvl w:val="0"/>
          <w:numId w:val="0"/>
        </w:numPr>
        <w:tabs>
          <w:tab w:val="left" w:pos="708"/>
        </w:tabs>
        <w:suppressAutoHyphens/>
        <w:ind w:left="567"/>
        <w:rPr>
          <w:i/>
          <w:sz w:val="20"/>
          <w:lang w:val="cs-CZ"/>
        </w:rPr>
      </w:pPr>
      <w:r w:rsidRPr="000A3EF3">
        <w:rPr>
          <w:i/>
          <w:sz w:val="20"/>
          <w:lang w:val="cs-CZ"/>
        </w:rPr>
        <w:t>Zadavatel dále požaduje doložit oprávnění vydané Technickou inspekcí České republiky týkající se montáže vyhrazených elektrických zařízení v souladu se zákonem č. 174/1968 Sb., zákon o státním odborném dozoru nad bezpečností práce, ve znění pozdějších předpisů.</w:t>
      </w:r>
    </w:p>
    <w:p w:rsidR="000A3EF3" w:rsidRPr="0002219F" w:rsidRDefault="000A3EF3" w:rsidP="000A3EF3">
      <w:pPr>
        <w:pStyle w:val="ZD2rove"/>
        <w:numPr>
          <w:ilvl w:val="0"/>
          <w:numId w:val="0"/>
        </w:numPr>
        <w:tabs>
          <w:tab w:val="left" w:pos="708"/>
        </w:tabs>
        <w:suppressAutoHyphens/>
        <w:ind w:left="567"/>
        <w:rPr>
          <w:rFonts w:asciiTheme="minorHAnsi" w:hAnsiTheme="minorHAnsi" w:cstheme="minorHAnsi"/>
          <w:b/>
          <w:i/>
          <w:color w:val="C00000"/>
          <w:szCs w:val="20"/>
          <w:lang w:val="cs-CZ"/>
        </w:rPr>
      </w:pPr>
    </w:p>
    <w:p w:rsidR="00292747" w:rsidRPr="00CD45B6" w:rsidRDefault="000A3EF3" w:rsidP="00B37D5F">
      <w:pPr>
        <w:ind w:left="540" w:hanging="540"/>
        <w:jc w:val="both"/>
        <w:rPr>
          <w:rFonts w:ascii="Liberation Serif" w:hAnsi="Liberation Serif" w:cs="Lucida Sans"/>
          <w:sz w:val="24"/>
          <w:szCs w:val="24"/>
        </w:rPr>
      </w:pPr>
      <w:r>
        <w:t>3</w:t>
      </w:r>
      <w:r w:rsidR="00292747">
        <w:t xml:space="preserve">) Bod 3.3. </w:t>
      </w:r>
      <w:r w:rsidR="00292747" w:rsidRPr="00CD45B6">
        <w:rPr>
          <w:rFonts w:ascii="Liberation Serif" w:hAnsi="Liberation Serif" w:cs="Lucida Sans"/>
          <w:bCs/>
          <w:sz w:val="24"/>
          <w:szCs w:val="24"/>
        </w:rPr>
        <w:t>Ekonomická kvalifikace</w:t>
      </w:r>
      <w:r w:rsidR="00431BCC">
        <w:rPr>
          <w:rFonts w:ascii="Liberation Serif" w:hAnsi="Liberation Serif" w:cs="Lucida Sans"/>
          <w:bCs/>
          <w:sz w:val="24"/>
          <w:szCs w:val="24"/>
        </w:rPr>
        <w:t xml:space="preserve">, </w:t>
      </w:r>
      <w:r w:rsidR="00715CED">
        <w:rPr>
          <w:rFonts w:ascii="Liberation Serif" w:hAnsi="Liberation Serif" w:cs="Lucida Sans"/>
          <w:bCs/>
          <w:sz w:val="24"/>
          <w:szCs w:val="24"/>
        </w:rPr>
        <w:t xml:space="preserve">  případně snížit požadovaný obrat na minimá</w:t>
      </w:r>
      <w:r w:rsidR="00B37D5F">
        <w:rPr>
          <w:rFonts w:ascii="Liberation Serif" w:hAnsi="Liberation Serif" w:cs="Lucida Sans"/>
          <w:bCs/>
          <w:sz w:val="24"/>
          <w:szCs w:val="24"/>
        </w:rPr>
        <w:t>lně 10 mil, </w:t>
      </w:r>
      <w:r w:rsidR="00715CED">
        <w:rPr>
          <w:rFonts w:ascii="Liberation Serif" w:hAnsi="Liberation Serif" w:cs="Lucida Sans"/>
          <w:bCs/>
          <w:sz w:val="24"/>
          <w:szCs w:val="24"/>
        </w:rPr>
        <w:t>Kč a zcela vypustit větu</w:t>
      </w:r>
      <w:r w:rsidR="00292747" w:rsidRPr="00CD45B6">
        <w:rPr>
          <w:rFonts w:ascii="Liberation Serif" w:hAnsi="Liberation Serif" w:cs="Lucida Sans"/>
          <w:b/>
          <w:bCs/>
          <w:sz w:val="24"/>
          <w:szCs w:val="24"/>
        </w:rPr>
        <w:t>:</w:t>
      </w:r>
    </w:p>
    <w:p w:rsidR="00292747" w:rsidRPr="007913FC" w:rsidRDefault="000A3EF3" w:rsidP="00292747">
      <w:pPr>
        <w:ind w:left="709"/>
        <w:jc w:val="both"/>
        <w:rPr>
          <w:rFonts w:ascii="Tahoma" w:hAnsi="Tahoma" w:cs="Tahoma"/>
          <w:i/>
          <w:sz w:val="20"/>
        </w:rPr>
      </w:pPr>
      <w:r w:rsidRPr="007913FC">
        <w:rPr>
          <w:rFonts w:ascii="Tahoma" w:hAnsi="Tahoma" w:cs="Tahoma"/>
          <w:i/>
          <w:sz w:val="20"/>
        </w:rPr>
        <w:t>….</w:t>
      </w:r>
      <w:r w:rsidR="00715CED" w:rsidRPr="007913FC">
        <w:rPr>
          <w:i/>
        </w:rPr>
        <w:t xml:space="preserve">jestliže </w:t>
      </w:r>
      <w:r w:rsidR="00715CED" w:rsidRPr="007913FC">
        <w:rPr>
          <w:b/>
          <w:i/>
        </w:rPr>
        <w:t>dodavatel vznikl později</w:t>
      </w:r>
      <w:r w:rsidR="00715CED" w:rsidRPr="007913FC">
        <w:rPr>
          <w:i/>
        </w:rPr>
        <w:t>, postačí, předloží-li údaje o svém obratu v požadované výši za všechna účetní období od svého vzniku.</w:t>
      </w:r>
    </w:p>
    <w:p w:rsidR="00292747" w:rsidRDefault="000A3EF3" w:rsidP="00292747">
      <w:pPr>
        <w:jc w:val="both"/>
      </w:pPr>
      <w:r>
        <w:t>4</w:t>
      </w:r>
      <w:r w:rsidR="00292747">
        <w:t>) Detailní podmínky technické kvalifikace z kapitoly 3.4. a):</w:t>
      </w:r>
    </w:p>
    <w:p w:rsidR="00292747" w:rsidRPr="000A3EF3" w:rsidRDefault="00292747" w:rsidP="00292747">
      <w:pPr>
        <w:pStyle w:val="ZD2rove"/>
        <w:widowControl w:val="0"/>
        <w:numPr>
          <w:ilvl w:val="0"/>
          <w:numId w:val="0"/>
        </w:numPr>
        <w:tabs>
          <w:tab w:val="left" w:pos="708"/>
        </w:tabs>
        <w:ind w:left="993"/>
        <w:rPr>
          <w:i/>
          <w:sz w:val="20"/>
          <w:lang w:val="cs-CZ"/>
        </w:rPr>
      </w:pPr>
      <w:r>
        <w:rPr>
          <w:szCs w:val="20"/>
        </w:rPr>
        <w:t xml:space="preserve">- </w:t>
      </w:r>
      <w:r w:rsidRPr="000A3EF3">
        <w:rPr>
          <w:i/>
          <w:sz w:val="20"/>
          <w:lang w:val="cs-CZ"/>
        </w:rPr>
        <w:t xml:space="preserve">3 staveb provedení stavebních prací – novostavby či stavebních úprav stávajícího objektu pozemního stavitelství. Každá z těchto staveb musí být v objemu min. 10 mil. Kč bez DPH/1 stavbu a dále </w:t>
      </w:r>
    </w:p>
    <w:p w:rsidR="00292747" w:rsidRPr="000A3EF3" w:rsidRDefault="00292747" w:rsidP="00292747">
      <w:pPr>
        <w:pStyle w:val="ZD2rove"/>
        <w:widowControl w:val="0"/>
        <w:numPr>
          <w:ilvl w:val="0"/>
          <w:numId w:val="0"/>
        </w:numPr>
        <w:tabs>
          <w:tab w:val="left" w:pos="708"/>
        </w:tabs>
        <w:ind w:left="851" w:firstLine="142"/>
        <w:rPr>
          <w:i/>
          <w:sz w:val="20"/>
          <w:lang w:val="cs-CZ"/>
        </w:rPr>
      </w:pPr>
      <w:r w:rsidRPr="000A3EF3">
        <w:rPr>
          <w:i/>
          <w:sz w:val="20"/>
          <w:lang w:val="cs-CZ"/>
        </w:rPr>
        <w:t xml:space="preserve">- 3 staveb provedení střechy o ploše min. 200 m2/stavba s použitím fólie z mPVC. </w:t>
      </w:r>
    </w:p>
    <w:p w:rsidR="00292747" w:rsidRDefault="00292747" w:rsidP="00292747">
      <w:pPr>
        <w:pStyle w:val="ZD2rove"/>
        <w:widowControl w:val="0"/>
        <w:numPr>
          <w:ilvl w:val="0"/>
          <w:numId w:val="0"/>
        </w:numPr>
        <w:tabs>
          <w:tab w:val="left" w:pos="708"/>
        </w:tabs>
        <w:ind w:left="851" w:firstLine="142"/>
        <w:rPr>
          <w:i/>
          <w:sz w:val="20"/>
          <w:lang w:val="cs-CZ"/>
        </w:rPr>
      </w:pPr>
      <w:r w:rsidRPr="000A3EF3">
        <w:rPr>
          <w:i/>
          <w:sz w:val="20"/>
          <w:lang w:val="cs-CZ"/>
        </w:rPr>
        <w:t xml:space="preserve">- 3 staveb provedení podlahového topení s regulací o min. ploše 50 m2/stavba. </w:t>
      </w:r>
    </w:p>
    <w:p w:rsidR="000A3EF3" w:rsidRPr="000A3EF3" w:rsidRDefault="000A3EF3" w:rsidP="00292747">
      <w:pPr>
        <w:pStyle w:val="ZD2rove"/>
        <w:widowControl w:val="0"/>
        <w:numPr>
          <w:ilvl w:val="0"/>
          <w:numId w:val="0"/>
        </w:numPr>
        <w:tabs>
          <w:tab w:val="left" w:pos="708"/>
        </w:tabs>
        <w:ind w:left="851" w:firstLine="142"/>
        <w:rPr>
          <w:i/>
          <w:sz w:val="20"/>
          <w:lang w:val="cs-CZ"/>
        </w:rPr>
      </w:pPr>
    </w:p>
    <w:p w:rsidR="00292747" w:rsidRPr="0002219F" w:rsidRDefault="000A3EF3" w:rsidP="0002219F">
      <w:pPr>
        <w:jc w:val="both"/>
      </w:pPr>
      <w:r>
        <w:t>5</w:t>
      </w:r>
      <w:r w:rsidR="00292747" w:rsidRPr="0002219F">
        <w:t xml:space="preserve">) </w:t>
      </w:r>
      <w:r w:rsidR="00A66FA9" w:rsidRPr="0002219F">
        <w:t>V</w:t>
      </w:r>
      <w:r w:rsidR="00292747" w:rsidRPr="0002219F">
        <w:t> bodu 3.4.b</w:t>
      </w:r>
      <w:r>
        <w:t>)</w:t>
      </w:r>
      <w:r w:rsidR="00292747" w:rsidRPr="0002219F">
        <w:t xml:space="preserve"> podmínku dvou autorizovaných osob.</w:t>
      </w:r>
    </w:p>
    <w:p w:rsidR="00292747" w:rsidRDefault="000A3EF3" w:rsidP="00292747">
      <w:pPr>
        <w:jc w:val="both"/>
      </w:pPr>
      <w:r>
        <w:t>6</w:t>
      </w:r>
      <w:r w:rsidR="00292747" w:rsidRPr="0002219F">
        <w:t xml:space="preserve">) </w:t>
      </w:r>
      <w:r w:rsidR="00A66FA9" w:rsidRPr="0002219F">
        <w:t>V</w:t>
      </w:r>
      <w:r w:rsidR="00292747" w:rsidRPr="0002219F">
        <w:t xml:space="preserve"> bod</w:t>
      </w:r>
      <w:r w:rsidR="00A66FA9" w:rsidRPr="0002219F">
        <w:t>u</w:t>
      </w:r>
      <w:r w:rsidR="00292747" w:rsidRPr="0002219F">
        <w:t xml:space="preserve">  3.4 e</w:t>
      </w:r>
      <w:r>
        <w:t>)</w:t>
      </w:r>
      <w:r w:rsidR="00292747">
        <w:t xml:space="preserve"> </w:t>
      </w:r>
    </w:p>
    <w:p w:rsidR="000A3EF3" w:rsidRDefault="00292747" w:rsidP="00292747">
      <w:pPr>
        <w:ind w:left="993"/>
        <w:jc w:val="both"/>
        <w:rPr>
          <w:rFonts w:ascii="Tahoma" w:hAnsi="Tahoma" w:cs="Tahoma"/>
          <w:sz w:val="20"/>
        </w:rPr>
      </w:pPr>
      <w:r>
        <w:t>(</w:t>
      </w:r>
      <w:r w:rsidRPr="008749E6">
        <w:rPr>
          <w:rFonts w:ascii="Tahoma" w:hAnsi="Tahoma" w:cs="Tahoma"/>
          <w:i/>
          <w:sz w:val="20"/>
        </w:rPr>
        <w:t>přehled průměrného ročního počtu zaměstnanců dodavatele nebo počtu vedoucích zaměstnanců dodavatele nebo osob v obdobném postavení za poslední 3 roky, a to v počtu min. 10 osob v pozici zaměstnanců. Počet zaměstnanců bude doložen čestným prohlášením</w:t>
      </w:r>
      <w:r>
        <w:rPr>
          <w:rFonts w:ascii="Tahoma" w:hAnsi="Tahoma" w:cs="Tahoma"/>
          <w:sz w:val="20"/>
        </w:rPr>
        <w:t xml:space="preserve">). </w:t>
      </w:r>
    </w:p>
    <w:p w:rsidR="00292747" w:rsidRDefault="007913FC" w:rsidP="00292747">
      <w:pPr>
        <w:ind w:left="99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Tento odstavec </w:t>
      </w:r>
      <w:r w:rsidR="00292747">
        <w:rPr>
          <w:rFonts w:ascii="Tahoma" w:hAnsi="Tahoma" w:cs="Tahoma"/>
          <w:sz w:val="20"/>
        </w:rPr>
        <w:t>nahra</w:t>
      </w:r>
      <w:r>
        <w:rPr>
          <w:rFonts w:ascii="Tahoma" w:hAnsi="Tahoma" w:cs="Tahoma"/>
          <w:sz w:val="20"/>
        </w:rPr>
        <w:t>dit</w:t>
      </w:r>
      <w:r w:rsidR="00292747">
        <w:rPr>
          <w:rFonts w:ascii="Tahoma" w:hAnsi="Tahoma" w:cs="Tahoma"/>
          <w:sz w:val="20"/>
        </w:rPr>
        <w:t xml:space="preserve"> výše uvedeným požadavkem na realizaci 50% zakázky vlastními silami.</w:t>
      </w:r>
    </w:p>
    <w:p w:rsidR="007913FC" w:rsidRDefault="007913FC">
      <w:r>
        <w:br w:type="page"/>
      </w:r>
    </w:p>
    <w:p w:rsidR="00765C5C" w:rsidRDefault="00292747" w:rsidP="0041202E">
      <w:pPr>
        <w:ind w:left="567" w:hanging="567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765C5C">
        <w:rPr>
          <w:rFonts w:ascii="Liberation Serif" w:eastAsia="NSimSun" w:hAnsi="Liberation Serif" w:cs="Lucida Sans"/>
          <w:b/>
          <w:kern w:val="2"/>
          <w:sz w:val="24"/>
          <w:szCs w:val="24"/>
          <w:lang w:eastAsia="zh-CN" w:bidi="hi-IN"/>
        </w:rPr>
        <w:lastRenderedPageBreak/>
        <w:t>Ad B)</w:t>
      </w:r>
      <w:r w:rsidRPr="00A66FA9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</w:t>
      </w:r>
      <w:r w:rsidR="0041202E" w:rsidRPr="00A66FA9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</w:p>
    <w:p w:rsidR="00292747" w:rsidRPr="0002219F" w:rsidRDefault="00292747" w:rsidP="007913FC">
      <w:pPr>
        <w:spacing w:line="240" w:lineRule="auto"/>
        <w:ind w:left="567" w:hanging="27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>Komise tímto dokumentem žádá radu ÚMOb Hrabová</w:t>
      </w:r>
      <w:r w:rsidR="0041202E" w:rsidRPr="0002219F">
        <w:rPr>
          <w:rFonts w:eastAsia="NSimSun" w:cstheme="minorHAnsi"/>
          <w:kern w:val="2"/>
          <w:sz w:val="24"/>
          <w:szCs w:val="24"/>
          <w:lang w:eastAsia="zh-CN" w:bidi="hi-IN"/>
        </w:rPr>
        <w:t>, a</w:t>
      </w: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>by opětovně projednala n</w:t>
      </w:r>
      <w:r w:rsidR="007913FC">
        <w:rPr>
          <w:rFonts w:eastAsia="NSimSun" w:cstheme="minorHAnsi"/>
          <w:kern w:val="2"/>
          <w:sz w:val="24"/>
          <w:szCs w:val="24"/>
          <w:lang w:eastAsia="zh-CN" w:bidi="hi-IN"/>
        </w:rPr>
        <w:t>íže uvedené podněty komise VDaE</w:t>
      </w: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>.</w:t>
      </w:r>
      <w:r w:rsidR="0041202E" w:rsidRPr="0002219F">
        <w:rPr>
          <w:rFonts w:eastAsia="NSimSun" w:cstheme="minorHAnsi"/>
          <w:kern w:val="2"/>
          <w:sz w:val="24"/>
          <w:szCs w:val="24"/>
          <w:lang w:eastAsia="zh-CN" w:bidi="hi-IN"/>
        </w:rPr>
        <w:t xml:space="preserve"> Požadujeme jednoznačné formulované stanovisko rady </w:t>
      </w:r>
      <w:r w:rsidR="007913FC">
        <w:rPr>
          <w:rFonts w:eastAsia="NSimSun" w:cstheme="minorHAnsi"/>
          <w:kern w:val="2"/>
          <w:sz w:val="24"/>
          <w:szCs w:val="24"/>
          <w:lang w:eastAsia="zh-CN" w:bidi="hi-IN"/>
        </w:rPr>
        <w:t>uvedené v zápise z jednání rady</w:t>
      </w:r>
      <w:r w:rsidR="007913FC" w:rsidRPr="0002219F">
        <w:rPr>
          <w:rFonts w:eastAsia="NSimSun" w:cstheme="minorHAnsi"/>
          <w:kern w:val="2"/>
          <w:sz w:val="24"/>
          <w:szCs w:val="24"/>
          <w:lang w:eastAsia="zh-CN" w:bidi="hi-IN"/>
        </w:rPr>
        <w:t xml:space="preserve"> </w:t>
      </w:r>
      <w:r w:rsidR="0041202E" w:rsidRPr="0002219F">
        <w:rPr>
          <w:rFonts w:eastAsia="NSimSun" w:cstheme="minorHAnsi"/>
          <w:kern w:val="2"/>
          <w:sz w:val="24"/>
          <w:szCs w:val="24"/>
          <w:lang w:eastAsia="zh-CN" w:bidi="hi-IN"/>
        </w:rPr>
        <w:t>k jednotlivým bodům a nikoli jen vágní informaci typu „rada vzala na vědomí“.</w:t>
      </w:r>
    </w:p>
    <w:p w:rsidR="0041202E" w:rsidRPr="0002219F" w:rsidRDefault="00765C5C" w:rsidP="0041202E">
      <w:pPr>
        <w:ind w:left="567" w:hanging="567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>Podněty</w:t>
      </w:r>
      <w:r w:rsidR="00BF6F30" w:rsidRPr="0002219F">
        <w:rPr>
          <w:rFonts w:eastAsia="NSimSun" w:cstheme="minorHAnsi"/>
          <w:kern w:val="2"/>
          <w:sz w:val="24"/>
          <w:szCs w:val="24"/>
          <w:lang w:eastAsia="zh-CN" w:bidi="hi-IN"/>
        </w:rPr>
        <w:t xml:space="preserve"> komise VDaE:</w:t>
      </w:r>
    </w:p>
    <w:p w:rsidR="00BF6F30" w:rsidRPr="0002219F" w:rsidRDefault="00BF6F30" w:rsidP="00BF6F30">
      <w:pPr>
        <w:spacing w:before="100" w:beforeAutospacing="1" w:after="100" w:afterAutospacing="1" w:line="240" w:lineRule="auto"/>
        <w:ind w:left="540" w:hanging="540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>V zápise z 19.2. jsme Radě doporučili v záležitosti Pilíků  navázat styk pana starosty  s Mgr. Kubalou a zjistit názor veřejnosti na využití  Pilíků pro volnočasové aktivity</w:t>
      </w:r>
    </w:p>
    <w:p w:rsidR="00BF6F30" w:rsidRPr="0002219F" w:rsidRDefault="00BF6F30" w:rsidP="00BF6F30">
      <w:pPr>
        <w:spacing w:before="100" w:beforeAutospacing="1" w:after="100" w:afterAutospacing="1" w:line="240" w:lineRule="auto"/>
        <w:ind w:left="540" w:hanging="540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 xml:space="preserve">V zápise z 11.3. jsme Radě doporučili aktualizovat rozpočet na chodník k hasičárně, zpracovat model činnosti pro skupinu Ing. Davidové a zajistit text Rozhodnutí o nakládání s odpadními vodami z Pilíků. </w:t>
      </w:r>
    </w:p>
    <w:p w:rsidR="00BF6F30" w:rsidRPr="0002219F" w:rsidRDefault="00BF6F30" w:rsidP="00BF6F30">
      <w:pPr>
        <w:spacing w:before="100" w:beforeAutospacing="1" w:after="100" w:afterAutospacing="1" w:line="240" w:lineRule="auto"/>
        <w:ind w:left="540" w:hanging="540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02219F">
        <w:rPr>
          <w:rFonts w:eastAsia="NSimSun" w:cstheme="minorHAnsi"/>
          <w:kern w:val="2"/>
          <w:sz w:val="24"/>
          <w:szCs w:val="24"/>
          <w:lang w:eastAsia="zh-CN" w:bidi="hi-IN"/>
        </w:rPr>
        <w:t xml:space="preserve">V zápise z 17.4. jsme Radě doporučili odložit projednání zadávacích podmínek  pro přístavbu k ÚMOb pro kulturní účely a zakoupit doplňkový modul k radaru. </w:t>
      </w:r>
    </w:p>
    <w:p w:rsidR="00BF6F30" w:rsidRPr="00A66FA9" w:rsidRDefault="00BF6F30" w:rsidP="0041202E">
      <w:pPr>
        <w:ind w:left="567" w:hanging="567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292747" w:rsidRDefault="00292747" w:rsidP="00292747">
      <w:pPr>
        <w:jc w:val="both"/>
      </w:pPr>
    </w:p>
    <w:p w:rsidR="00FB0702" w:rsidRDefault="004A6EA0" w:rsidP="0002219F">
      <w:pPr>
        <w:jc w:val="both"/>
      </w:pPr>
      <w:r>
        <w:t>Zapsal</w:t>
      </w:r>
      <w:r w:rsidR="0082281C">
        <w:t>:</w:t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82281C">
        <w:tab/>
      </w:r>
      <w:r w:rsidR="001A6F34">
        <w:t xml:space="preserve"> </w:t>
      </w:r>
      <w:r>
        <w:t xml:space="preserve">Jiří Skalský </w:t>
      </w:r>
    </w:p>
    <w:p w:rsidR="000A3EF3" w:rsidRDefault="000A3EF3" w:rsidP="0082281C">
      <w:pPr>
        <w:ind w:left="6372"/>
        <w:jc w:val="both"/>
      </w:pPr>
      <w:r>
        <w:t>předseda komise D</w:t>
      </w:r>
      <w:r w:rsidR="0082281C">
        <w:t>V</w:t>
      </w:r>
      <w:r>
        <w:t>aE</w:t>
      </w:r>
    </w:p>
    <w:p w:rsidR="00A14078" w:rsidRDefault="00A14078" w:rsidP="002D534B"/>
    <w:p w:rsidR="00A14078" w:rsidRDefault="00A14078" w:rsidP="002D534B"/>
    <w:sectPr w:rsidR="00A140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35" w:rsidRDefault="001C7535" w:rsidP="00E669BF">
      <w:pPr>
        <w:spacing w:after="0" w:line="240" w:lineRule="auto"/>
      </w:pPr>
      <w:r>
        <w:separator/>
      </w:r>
    </w:p>
  </w:endnote>
  <w:endnote w:type="continuationSeparator" w:id="0">
    <w:p w:rsidR="001C7535" w:rsidRDefault="001C7535" w:rsidP="00E6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002422"/>
      <w:docPartObj>
        <w:docPartGallery w:val="Page Numbers (Bottom of Page)"/>
        <w:docPartUnique/>
      </w:docPartObj>
    </w:sdtPr>
    <w:sdtEndPr/>
    <w:sdtContent>
      <w:p w:rsidR="00E669BF" w:rsidRDefault="00E669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D5F">
          <w:rPr>
            <w:noProof/>
          </w:rPr>
          <w:t>2</w:t>
        </w:r>
        <w:r>
          <w:fldChar w:fldCharType="end"/>
        </w:r>
      </w:p>
    </w:sdtContent>
  </w:sdt>
  <w:p w:rsidR="00E669BF" w:rsidRDefault="00E669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35" w:rsidRDefault="001C7535" w:rsidP="00E669BF">
      <w:pPr>
        <w:spacing w:after="0" w:line="240" w:lineRule="auto"/>
      </w:pPr>
      <w:r>
        <w:separator/>
      </w:r>
    </w:p>
  </w:footnote>
  <w:footnote w:type="continuationSeparator" w:id="0">
    <w:p w:rsidR="001C7535" w:rsidRDefault="001C7535" w:rsidP="00E6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7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652E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E72DE"/>
    <w:multiLevelType w:val="hybridMultilevel"/>
    <w:tmpl w:val="EC842E40"/>
    <w:lvl w:ilvl="0" w:tplc="A950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22CDC"/>
    <w:multiLevelType w:val="hybridMultilevel"/>
    <w:tmpl w:val="44D4F40C"/>
    <w:lvl w:ilvl="0" w:tplc="8C52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46058"/>
    <w:multiLevelType w:val="multilevel"/>
    <w:tmpl w:val="5C1AA408"/>
    <w:numStyleLink w:val="Styl1"/>
  </w:abstractNum>
  <w:abstractNum w:abstractNumId="5">
    <w:nsid w:val="1B716E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B952D6"/>
    <w:multiLevelType w:val="multilevel"/>
    <w:tmpl w:val="ED6613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A117EE5"/>
    <w:multiLevelType w:val="hybridMultilevel"/>
    <w:tmpl w:val="3E3E2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60D4"/>
    <w:multiLevelType w:val="hybridMultilevel"/>
    <w:tmpl w:val="049C1C08"/>
    <w:lvl w:ilvl="0" w:tplc="8C52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2312C"/>
    <w:multiLevelType w:val="hybridMultilevel"/>
    <w:tmpl w:val="F2543AA6"/>
    <w:lvl w:ilvl="0" w:tplc="2FA2A0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4A206CC">
      <w:start w:val="7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60FCC"/>
    <w:multiLevelType w:val="multilevel"/>
    <w:tmpl w:val="5C1AA408"/>
    <w:numStyleLink w:val="Styl1"/>
  </w:abstractNum>
  <w:abstractNum w:abstractNumId="11">
    <w:nsid w:val="39AD501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E65404"/>
    <w:multiLevelType w:val="multilevel"/>
    <w:tmpl w:val="5C1AA408"/>
    <w:numStyleLink w:val="Styl1"/>
  </w:abstractNum>
  <w:abstractNum w:abstractNumId="13">
    <w:nsid w:val="42CB316C"/>
    <w:multiLevelType w:val="multilevel"/>
    <w:tmpl w:val="5C1AA408"/>
    <w:numStyleLink w:val="Styl1"/>
  </w:abstractNum>
  <w:abstractNum w:abstractNumId="14">
    <w:nsid w:val="4C163C81"/>
    <w:multiLevelType w:val="hybridMultilevel"/>
    <w:tmpl w:val="CB145BDA"/>
    <w:lvl w:ilvl="0" w:tplc="A950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21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AC212FB"/>
    <w:multiLevelType w:val="multilevel"/>
    <w:tmpl w:val="897AACD2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b w:val="0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6AAE65F3"/>
    <w:multiLevelType w:val="multilevel"/>
    <w:tmpl w:val="5C1AA408"/>
    <w:styleLink w:val="Styl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8B450C1"/>
    <w:multiLevelType w:val="hybridMultilevel"/>
    <w:tmpl w:val="5B5E87C4"/>
    <w:lvl w:ilvl="0" w:tplc="E472A482">
      <w:start w:val="1"/>
      <w:numFmt w:val="decimal"/>
      <w:lvlText w:val="%1)"/>
      <w:lvlJc w:val="left"/>
      <w:pPr>
        <w:ind w:left="720" w:hanging="360"/>
      </w:pPr>
      <w:rPr>
        <w:rFonts w:ascii="Liberation Serif" w:eastAsia="NSimSun" w:hAnsi="Liberation Serif" w:cs="Lucida San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13"/>
    <w:lvlOverride w:ilvl="0">
      <w:lvl w:ilvl="0">
        <w:start w:val="1"/>
        <w:numFmt w:val="upperLetter"/>
        <w:lvlText w:val="%1)"/>
        <w:lvlJc w:val="left"/>
        <w:pPr>
          <w:ind w:left="720" w:hanging="360"/>
        </w:pPr>
        <w:rPr>
          <w:rFonts w:hint="default"/>
        </w:rPr>
      </w:lvl>
    </w:lvlOverride>
  </w:num>
  <w:num w:numId="13">
    <w:abstractNumId w:val="17"/>
  </w:num>
  <w:num w:numId="14">
    <w:abstractNumId w:val="10"/>
  </w:num>
  <w:num w:numId="15">
    <w:abstractNumId w:val="4"/>
  </w:num>
  <w:num w:numId="16">
    <w:abstractNumId w:val="8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6"/>
    <w:rsid w:val="00017201"/>
    <w:rsid w:val="0002219F"/>
    <w:rsid w:val="00050AC0"/>
    <w:rsid w:val="00060F1D"/>
    <w:rsid w:val="00067953"/>
    <w:rsid w:val="00073E1E"/>
    <w:rsid w:val="000A3EF3"/>
    <w:rsid w:val="000D6455"/>
    <w:rsid w:val="001016DC"/>
    <w:rsid w:val="001161A5"/>
    <w:rsid w:val="00142645"/>
    <w:rsid w:val="00147482"/>
    <w:rsid w:val="00181D5B"/>
    <w:rsid w:val="001927A1"/>
    <w:rsid w:val="00194E9B"/>
    <w:rsid w:val="001A6F34"/>
    <w:rsid w:val="001C7535"/>
    <w:rsid w:val="001F3A00"/>
    <w:rsid w:val="00226631"/>
    <w:rsid w:val="00227858"/>
    <w:rsid w:val="002678B7"/>
    <w:rsid w:val="00292747"/>
    <w:rsid w:val="002A59C2"/>
    <w:rsid w:val="002B2094"/>
    <w:rsid w:val="002D534B"/>
    <w:rsid w:val="002E4763"/>
    <w:rsid w:val="002F65C9"/>
    <w:rsid w:val="002F786E"/>
    <w:rsid w:val="003212CA"/>
    <w:rsid w:val="003224C1"/>
    <w:rsid w:val="003245D4"/>
    <w:rsid w:val="003449BB"/>
    <w:rsid w:val="0035407D"/>
    <w:rsid w:val="00394BCF"/>
    <w:rsid w:val="003B52D2"/>
    <w:rsid w:val="003B74C1"/>
    <w:rsid w:val="003C3C61"/>
    <w:rsid w:val="003D4DAD"/>
    <w:rsid w:val="003F22AB"/>
    <w:rsid w:val="0041202E"/>
    <w:rsid w:val="00431BCC"/>
    <w:rsid w:val="00451048"/>
    <w:rsid w:val="004640DC"/>
    <w:rsid w:val="004A42E8"/>
    <w:rsid w:val="004A58C1"/>
    <w:rsid w:val="004A6EA0"/>
    <w:rsid w:val="004A779D"/>
    <w:rsid w:val="004B11D6"/>
    <w:rsid w:val="004C78A3"/>
    <w:rsid w:val="004D1ECE"/>
    <w:rsid w:val="004D28FE"/>
    <w:rsid w:val="00513C4C"/>
    <w:rsid w:val="0055437C"/>
    <w:rsid w:val="00574ACB"/>
    <w:rsid w:val="005F3EBE"/>
    <w:rsid w:val="005F5229"/>
    <w:rsid w:val="00600B6A"/>
    <w:rsid w:val="00603D1C"/>
    <w:rsid w:val="006241FF"/>
    <w:rsid w:val="00631E26"/>
    <w:rsid w:val="006607DE"/>
    <w:rsid w:val="00680DAE"/>
    <w:rsid w:val="00692412"/>
    <w:rsid w:val="00693A8B"/>
    <w:rsid w:val="006A7A1C"/>
    <w:rsid w:val="006B2A47"/>
    <w:rsid w:val="006C4EF2"/>
    <w:rsid w:val="006C5B66"/>
    <w:rsid w:val="007069BF"/>
    <w:rsid w:val="00710159"/>
    <w:rsid w:val="00715CED"/>
    <w:rsid w:val="00745713"/>
    <w:rsid w:val="00751E14"/>
    <w:rsid w:val="0076264B"/>
    <w:rsid w:val="00762951"/>
    <w:rsid w:val="00765C5C"/>
    <w:rsid w:val="00782E33"/>
    <w:rsid w:val="007913FC"/>
    <w:rsid w:val="007A422D"/>
    <w:rsid w:val="00807BE7"/>
    <w:rsid w:val="0082281C"/>
    <w:rsid w:val="00825E7E"/>
    <w:rsid w:val="00842EF2"/>
    <w:rsid w:val="008637F7"/>
    <w:rsid w:val="00870579"/>
    <w:rsid w:val="0088688C"/>
    <w:rsid w:val="008B4732"/>
    <w:rsid w:val="008F3307"/>
    <w:rsid w:val="008F670E"/>
    <w:rsid w:val="009103B6"/>
    <w:rsid w:val="00930BA8"/>
    <w:rsid w:val="009A7639"/>
    <w:rsid w:val="009B56CD"/>
    <w:rsid w:val="009F6D46"/>
    <w:rsid w:val="00A01FFF"/>
    <w:rsid w:val="00A14078"/>
    <w:rsid w:val="00A66FA9"/>
    <w:rsid w:val="00A93F39"/>
    <w:rsid w:val="00AA2D32"/>
    <w:rsid w:val="00B0744A"/>
    <w:rsid w:val="00B363A2"/>
    <w:rsid w:val="00B37D5F"/>
    <w:rsid w:val="00B41AF2"/>
    <w:rsid w:val="00B52A7A"/>
    <w:rsid w:val="00B53C6E"/>
    <w:rsid w:val="00B61BA3"/>
    <w:rsid w:val="00B817ED"/>
    <w:rsid w:val="00BD5129"/>
    <w:rsid w:val="00BF5CEE"/>
    <w:rsid w:val="00BF6F30"/>
    <w:rsid w:val="00C12662"/>
    <w:rsid w:val="00C7245D"/>
    <w:rsid w:val="00CB4543"/>
    <w:rsid w:val="00CD6AC3"/>
    <w:rsid w:val="00CD79D9"/>
    <w:rsid w:val="00CF5333"/>
    <w:rsid w:val="00D02D44"/>
    <w:rsid w:val="00D5157D"/>
    <w:rsid w:val="00D63E4B"/>
    <w:rsid w:val="00DB6B45"/>
    <w:rsid w:val="00DE2943"/>
    <w:rsid w:val="00DF756A"/>
    <w:rsid w:val="00E211A8"/>
    <w:rsid w:val="00E33C0B"/>
    <w:rsid w:val="00E3594E"/>
    <w:rsid w:val="00E64536"/>
    <w:rsid w:val="00E669BF"/>
    <w:rsid w:val="00E74B65"/>
    <w:rsid w:val="00ED0453"/>
    <w:rsid w:val="00EF3BE0"/>
    <w:rsid w:val="00F402BF"/>
    <w:rsid w:val="00F53DFA"/>
    <w:rsid w:val="00F564E3"/>
    <w:rsid w:val="00F81092"/>
    <w:rsid w:val="00FB0702"/>
    <w:rsid w:val="00FC258B"/>
    <w:rsid w:val="00FD6B5A"/>
    <w:rsid w:val="00FE1DF7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AF2"/>
    <w:rPr>
      <w:color w:val="0000FF" w:themeColor="hyperlink"/>
      <w:u w:val="single"/>
    </w:rPr>
  </w:style>
  <w:style w:type="numbering" w:customStyle="1" w:styleId="Styl1">
    <w:name w:val="Styl1"/>
    <w:uiPriority w:val="99"/>
    <w:rsid w:val="001016DC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9BF"/>
  </w:style>
  <w:style w:type="paragraph" w:styleId="Zpat">
    <w:name w:val="footer"/>
    <w:basedOn w:val="Normln"/>
    <w:link w:val="Zpat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9BF"/>
  </w:style>
  <w:style w:type="paragraph" w:customStyle="1" w:styleId="ZDlnek">
    <w:name w:val="ZD článek"/>
    <w:basedOn w:val="Normln"/>
    <w:qFormat/>
    <w:rsid w:val="00292747"/>
    <w:pPr>
      <w:keepNext/>
      <w:numPr>
        <w:numId w:val="18"/>
      </w:numPr>
      <w:shd w:val="clear" w:color="auto" w:fill="C6D9F1"/>
      <w:spacing w:after="240" w:line="360" w:lineRule="auto"/>
      <w:jc w:val="center"/>
    </w:pPr>
    <w:rPr>
      <w:rFonts w:ascii="Tahoma" w:eastAsia="Calibri" w:hAnsi="Tahoma" w:cs="Times New Roman"/>
      <w:b/>
      <w:caps/>
      <w:sz w:val="20"/>
      <w:lang w:val="x-none"/>
    </w:rPr>
  </w:style>
  <w:style w:type="character" w:customStyle="1" w:styleId="ZD2roveChar">
    <w:name w:val="ZD 2. úroveň Char"/>
    <w:link w:val="ZD2rove"/>
    <w:locked/>
    <w:rsid w:val="00292747"/>
    <w:rPr>
      <w:rFonts w:ascii="Tahoma" w:hAnsi="Tahoma" w:cs="Tahoma"/>
      <w:lang w:val="x-none"/>
    </w:rPr>
  </w:style>
  <w:style w:type="paragraph" w:customStyle="1" w:styleId="ZD2rove">
    <w:name w:val="ZD 2. úroveň"/>
    <w:basedOn w:val="Normln"/>
    <w:link w:val="ZD2roveChar"/>
    <w:qFormat/>
    <w:rsid w:val="00292747"/>
    <w:pPr>
      <w:numPr>
        <w:ilvl w:val="1"/>
        <w:numId w:val="18"/>
      </w:numPr>
      <w:spacing w:before="120" w:after="0" w:line="240" w:lineRule="auto"/>
      <w:jc w:val="both"/>
    </w:pPr>
    <w:rPr>
      <w:rFonts w:ascii="Tahoma" w:hAnsi="Tahoma" w:cs="Tahoma"/>
      <w:lang w:val="x-none"/>
    </w:rPr>
  </w:style>
  <w:style w:type="character" w:customStyle="1" w:styleId="fontstyle21">
    <w:name w:val="fontstyle21"/>
    <w:rsid w:val="00715CE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AF2"/>
    <w:rPr>
      <w:color w:val="0000FF" w:themeColor="hyperlink"/>
      <w:u w:val="single"/>
    </w:rPr>
  </w:style>
  <w:style w:type="numbering" w:customStyle="1" w:styleId="Styl1">
    <w:name w:val="Styl1"/>
    <w:uiPriority w:val="99"/>
    <w:rsid w:val="001016DC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9BF"/>
  </w:style>
  <w:style w:type="paragraph" w:styleId="Zpat">
    <w:name w:val="footer"/>
    <w:basedOn w:val="Normln"/>
    <w:link w:val="Zpat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9BF"/>
  </w:style>
  <w:style w:type="paragraph" w:customStyle="1" w:styleId="ZDlnek">
    <w:name w:val="ZD článek"/>
    <w:basedOn w:val="Normln"/>
    <w:qFormat/>
    <w:rsid w:val="00292747"/>
    <w:pPr>
      <w:keepNext/>
      <w:numPr>
        <w:numId w:val="18"/>
      </w:numPr>
      <w:shd w:val="clear" w:color="auto" w:fill="C6D9F1"/>
      <w:spacing w:after="240" w:line="360" w:lineRule="auto"/>
      <w:jc w:val="center"/>
    </w:pPr>
    <w:rPr>
      <w:rFonts w:ascii="Tahoma" w:eastAsia="Calibri" w:hAnsi="Tahoma" w:cs="Times New Roman"/>
      <w:b/>
      <w:caps/>
      <w:sz w:val="20"/>
      <w:lang w:val="x-none"/>
    </w:rPr>
  </w:style>
  <w:style w:type="character" w:customStyle="1" w:styleId="ZD2roveChar">
    <w:name w:val="ZD 2. úroveň Char"/>
    <w:link w:val="ZD2rove"/>
    <w:locked/>
    <w:rsid w:val="00292747"/>
    <w:rPr>
      <w:rFonts w:ascii="Tahoma" w:hAnsi="Tahoma" w:cs="Tahoma"/>
      <w:lang w:val="x-none"/>
    </w:rPr>
  </w:style>
  <w:style w:type="paragraph" w:customStyle="1" w:styleId="ZD2rove">
    <w:name w:val="ZD 2. úroveň"/>
    <w:basedOn w:val="Normln"/>
    <w:link w:val="ZD2roveChar"/>
    <w:qFormat/>
    <w:rsid w:val="00292747"/>
    <w:pPr>
      <w:numPr>
        <w:ilvl w:val="1"/>
        <w:numId w:val="18"/>
      </w:numPr>
      <w:spacing w:before="120" w:after="0" w:line="240" w:lineRule="auto"/>
      <w:jc w:val="both"/>
    </w:pPr>
    <w:rPr>
      <w:rFonts w:ascii="Tahoma" w:hAnsi="Tahoma" w:cs="Tahoma"/>
      <w:lang w:val="x-none"/>
    </w:rPr>
  </w:style>
  <w:style w:type="character" w:customStyle="1" w:styleId="fontstyle21">
    <w:name w:val="fontstyle21"/>
    <w:rsid w:val="00715CE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14</cp:revision>
  <dcterms:created xsi:type="dcterms:W3CDTF">2020-05-01T16:51:00Z</dcterms:created>
  <dcterms:modified xsi:type="dcterms:W3CDTF">2020-05-03T12:01:00Z</dcterms:modified>
</cp:coreProperties>
</file>